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FB86" w14:textId="09440A4E" w:rsidR="00471608" w:rsidRDefault="005F50DB">
      <w:pPr>
        <w:rPr>
          <w:rFonts w:ascii="Tahoma" w:hAnsi="Tahoma" w:cs="Tahoma"/>
          <w:sz w:val="18"/>
        </w:rPr>
      </w:pPr>
      <w:r>
        <w:rPr>
          <w:noProof/>
        </w:rPr>
        <mc:AlternateContent>
          <mc:Choice Requires="wps">
            <w:drawing>
              <wp:anchor distT="0" distB="0" distL="114300" distR="114300" simplePos="0" relativeHeight="251657728" behindDoc="0" locked="0" layoutInCell="1" allowOverlap="1" wp14:anchorId="0DD5E297" wp14:editId="2C13A8EB">
                <wp:simplePos x="0" y="0"/>
                <wp:positionH relativeFrom="column">
                  <wp:posOffset>965835</wp:posOffset>
                </wp:positionH>
                <wp:positionV relativeFrom="paragraph">
                  <wp:posOffset>140970</wp:posOffset>
                </wp:positionV>
                <wp:extent cx="3324225" cy="1057275"/>
                <wp:effectExtent l="3810" t="0" r="0" b="1905"/>
                <wp:wrapSquare wrapText="bothSides"/>
                <wp:docPr id="1473119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8C40" w14:textId="5A514974" w:rsidR="00F46296" w:rsidRPr="00762667" w:rsidRDefault="00F46296" w:rsidP="00762667">
                            <w:pPr>
                              <w:pStyle w:val="Heading2"/>
                              <w:jc w:val="center"/>
                              <w:rPr>
                                <w:caps/>
                                <w:sz w:val="22"/>
                                <w:szCs w:val="22"/>
                              </w:rPr>
                            </w:pPr>
                            <w:r w:rsidRPr="00762667">
                              <w:rPr>
                                <w:caps/>
                                <w:sz w:val="22"/>
                                <w:szCs w:val="22"/>
                              </w:rPr>
                              <w:t>Hockmeyer Equipment</w:t>
                            </w:r>
                          </w:p>
                          <w:p w14:paraId="1FEC2382" w14:textId="7B7BC566" w:rsidR="00F46296" w:rsidRPr="00762667" w:rsidRDefault="00F46296" w:rsidP="00762667">
                            <w:pPr>
                              <w:jc w:val="center"/>
                              <w:rPr>
                                <w:rFonts w:ascii="Arial-ItalicMT" w:hAnsi="Arial-ItalicMT"/>
                                <w:i/>
                                <w:iCs/>
                                <w:color w:val="393838"/>
                                <w:sz w:val="22"/>
                                <w:szCs w:val="22"/>
                              </w:rPr>
                            </w:pPr>
                            <w:r w:rsidRPr="00762667">
                              <w:rPr>
                                <w:rFonts w:ascii="Arial-ItalicMT" w:hAnsi="Arial-ItalicMT"/>
                                <w:i/>
                                <w:iCs/>
                                <w:color w:val="393838"/>
                                <w:sz w:val="22"/>
                                <w:szCs w:val="22"/>
                              </w:rPr>
                              <w:t>Providing Process Solutions Around the World</w:t>
                            </w:r>
                          </w:p>
                          <w:p w14:paraId="411AE4CE" w14:textId="3E3B28F4" w:rsidR="00F46296" w:rsidRDefault="00F46296" w:rsidP="00762667">
                            <w:pPr>
                              <w:jc w:val="center"/>
                              <w:rPr>
                                <w:rFonts w:ascii="Tahoma" w:hAnsi="Tahoma" w:cs="Tahoma"/>
                                <w:color w:val="0000FF"/>
                                <w:sz w:val="22"/>
                                <w:szCs w:val="22"/>
                              </w:rPr>
                            </w:pPr>
                            <w:r w:rsidRPr="00762667">
                              <w:rPr>
                                <w:rFonts w:ascii="Tahoma" w:hAnsi="Tahoma" w:cs="Tahoma"/>
                                <w:color w:val="393838"/>
                                <w:sz w:val="22"/>
                                <w:szCs w:val="22"/>
                              </w:rPr>
                              <w:t xml:space="preserve">web site: </w:t>
                            </w:r>
                            <w:hyperlink r:id="rId8" w:history="1">
                              <w:r w:rsidR="00A67B65" w:rsidRPr="00D93221">
                                <w:rPr>
                                  <w:rStyle w:val="Hyperlink"/>
                                  <w:rFonts w:ascii="Tahoma" w:hAnsi="Tahoma" w:cs="Tahoma"/>
                                  <w:sz w:val="22"/>
                                  <w:szCs w:val="22"/>
                                </w:rPr>
                                <w:t>www.hockmeyer.com</w:t>
                              </w:r>
                            </w:hyperlink>
                          </w:p>
                          <w:p w14:paraId="43793746" w14:textId="6E695261" w:rsidR="00A67B65" w:rsidRPr="00A67B65" w:rsidRDefault="00A67B65" w:rsidP="00762667">
                            <w:pPr>
                              <w:jc w:val="center"/>
                              <w:rPr>
                                <w:rFonts w:ascii="Tahoma" w:hAnsi="Tahoma" w:cs="Tahoma"/>
                                <w:sz w:val="22"/>
                                <w:szCs w:val="22"/>
                              </w:rPr>
                            </w:pPr>
                            <w:r>
                              <w:rPr>
                                <w:rFonts w:ascii="Tahoma" w:hAnsi="Tahoma" w:cs="Tahoma"/>
                                <w:sz w:val="22"/>
                                <w:szCs w:val="22"/>
                              </w:rPr>
                              <w:t>email: humanresources@hockmeyer.com</w:t>
                            </w:r>
                          </w:p>
                          <w:p w14:paraId="3FC87D9D" w14:textId="0910F8FC" w:rsidR="00F46296" w:rsidRPr="00762667" w:rsidRDefault="00762667" w:rsidP="00762667">
                            <w:pPr>
                              <w:jc w:val="center"/>
                              <w:rPr>
                                <w:rFonts w:ascii="Tahoma" w:hAnsi="Tahoma" w:cs="Tahoma"/>
                                <w:color w:val="393838"/>
                                <w:sz w:val="22"/>
                                <w:szCs w:val="22"/>
                              </w:rPr>
                            </w:pPr>
                            <w:r>
                              <w:rPr>
                                <w:rFonts w:ascii="Tahoma" w:hAnsi="Tahoma" w:cs="Tahoma"/>
                                <w:color w:val="393838"/>
                                <w:sz w:val="22"/>
                                <w:szCs w:val="22"/>
                              </w:rPr>
                              <w:t>252-338-4705</w:t>
                            </w:r>
                          </w:p>
                          <w:p w14:paraId="0987D485" w14:textId="77777777" w:rsidR="00F46296" w:rsidRDefault="00F462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E297" id="_x0000_t202" coordsize="21600,21600" o:spt="202" path="m,l,21600r21600,l21600,xe">
                <v:stroke joinstyle="miter"/>
                <v:path gradientshapeok="t" o:connecttype="rect"/>
              </v:shapetype>
              <v:shape id="Text Box 11" o:spid="_x0000_s1026" type="#_x0000_t202" style="position:absolute;margin-left:76.05pt;margin-top:11.1pt;width:261.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kq4AEAAKIDAAAOAAAAZHJzL2Uyb0RvYy54bWysU9tu2zAMfR+wfxD0vvjSZN2MOEXXosOA&#10;7gJ0/QBZlmJhtqhRSuzs60fJaZqtb8NeBImkD885pNdX09CzvUJvwNa8WOScKSuhNXZb88fvd2/e&#10;ceaDsK3owaqaH5TnV5vXr9ajq1QJHfStQkYg1lejq3kXgquyzMtODcIvwClLSQ04iEBP3GYtipHQ&#10;hz4r8/xtNgK2DkEq7yl6Oyf5JuFrrWT4qrVXgfU1J24hnZjOJp7ZZi2qLQrXGXmkIf6BxSCMpaYn&#10;qFsRBNuheQE1GIngQYeFhCEDrY1USQOpKfK/1Dx0wqmkhczx7mST/3+w8sv+wX1DFqYPMNEAkwjv&#10;7kH+8MzCTSfsVl0jwtgp0VLjIlqWjc5Xx0+j1b7yEaQZP0NLQxa7AAlo0jhEV0gnI3QawOFkupoC&#10;kxS8uCiXZbniTFKuyFeX5eUq9RDV0+cOffioYGDxUnOkqSZ4sb/3IdIR1VNJ7GbhzvR9mmxv/whQ&#10;YYwk+pHxzD1MzUTVUUYD7YGEIMyLQotNlw7wF2cjLUnN/c+dQMVZ/8mSGe+L5TJuVXosiTo98DzT&#10;nGeElQRV88DZfL0J8ybuHJptR51m+y1ck4HaJGnPrI68aRGS4uPSxk07f6eq519r8xsAAP//AwBQ&#10;SwMEFAAGAAgAAAAhAGTlA7zdAAAACgEAAA8AAABkcnMvZG93bnJldi54bWxMj8tOwzAQRfdI/IM1&#10;SOyoXYukIcSpEIgtiPKQ2LnxNImIx1HsNuHvGVawvLpHd85U28UP4oRT7AMZWK8UCKQmuJ5aA2+v&#10;j1cFiJgsOTsEQgPfGGFbn59VtnRhphc87VIreIRiaQ10KY2llLHp0Nu4CiMSd4cweZs4Tq10k515&#10;3A9SK5VLb3viC50d8b7D5mt39Abenw6fH9fquX3w2TiHRUnyN9KYy4vl7hZEwiX9wfCrz+pQs9M+&#10;HMlFMXDO9JpRA1prEAzkmywHseemKDYg60r+f6H+AQAA//8DAFBLAQItABQABgAIAAAAIQC2gziS&#10;/gAAAOEBAAATAAAAAAAAAAAAAAAAAAAAAABbQ29udGVudF9UeXBlc10ueG1sUEsBAi0AFAAGAAgA&#10;AAAhADj9If/WAAAAlAEAAAsAAAAAAAAAAAAAAAAALwEAAF9yZWxzLy5yZWxzUEsBAi0AFAAGAAgA&#10;AAAhABDLySrgAQAAogMAAA4AAAAAAAAAAAAAAAAALgIAAGRycy9lMm9Eb2MueG1sUEsBAi0AFAAG&#10;AAgAAAAhAGTlA7zdAAAACgEAAA8AAAAAAAAAAAAAAAAAOgQAAGRycy9kb3ducmV2LnhtbFBLBQYA&#10;AAAABAAEAPMAAABEBQAAAAA=&#10;" filled="f" stroked="f">
                <v:textbox>
                  <w:txbxContent>
                    <w:p w14:paraId="1B978C40" w14:textId="5A514974" w:rsidR="00F46296" w:rsidRPr="00762667" w:rsidRDefault="00F46296" w:rsidP="00762667">
                      <w:pPr>
                        <w:pStyle w:val="Heading2"/>
                        <w:jc w:val="center"/>
                        <w:rPr>
                          <w:caps/>
                          <w:sz w:val="22"/>
                          <w:szCs w:val="22"/>
                        </w:rPr>
                      </w:pPr>
                      <w:r w:rsidRPr="00762667">
                        <w:rPr>
                          <w:caps/>
                          <w:sz w:val="22"/>
                          <w:szCs w:val="22"/>
                        </w:rPr>
                        <w:t>Hockmeyer Equipment</w:t>
                      </w:r>
                    </w:p>
                    <w:p w14:paraId="1FEC2382" w14:textId="7B7BC566" w:rsidR="00F46296" w:rsidRPr="00762667" w:rsidRDefault="00F46296" w:rsidP="00762667">
                      <w:pPr>
                        <w:jc w:val="center"/>
                        <w:rPr>
                          <w:rFonts w:ascii="Arial-ItalicMT" w:hAnsi="Arial-ItalicMT"/>
                          <w:i/>
                          <w:iCs/>
                          <w:color w:val="393838"/>
                          <w:sz w:val="22"/>
                          <w:szCs w:val="22"/>
                        </w:rPr>
                      </w:pPr>
                      <w:r w:rsidRPr="00762667">
                        <w:rPr>
                          <w:rFonts w:ascii="Arial-ItalicMT" w:hAnsi="Arial-ItalicMT"/>
                          <w:i/>
                          <w:iCs/>
                          <w:color w:val="393838"/>
                          <w:sz w:val="22"/>
                          <w:szCs w:val="22"/>
                        </w:rPr>
                        <w:t>Providing Process Solutions Around the World</w:t>
                      </w:r>
                    </w:p>
                    <w:p w14:paraId="411AE4CE" w14:textId="3E3B28F4" w:rsidR="00F46296" w:rsidRDefault="00F46296" w:rsidP="00762667">
                      <w:pPr>
                        <w:jc w:val="center"/>
                        <w:rPr>
                          <w:rFonts w:ascii="Tahoma" w:hAnsi="Tahoma" w:cs="Tahoma"/>
                          <w:color w:val="0000FF"/>
                          <w:sz w:val="22"/>
                          <w:szCs w:val="22"/>
                        </w:rPr>
                      </w:pPr>
                      <w:r w:rsidRPr="00762667">
                        <w:rPr>
                          <w:rFonts w:ascii="Tahoma" w:hAnsi="Tahoma" w:cs="Tahoma"/>
                          <w:color w:val="393838"/>
                          <w:sz w:val="22"/>
                          <w:szCs w:val="22"/>
                        </w:rPr>
                        <w:t xml:space="preserve">web site: </w:t>
                      </w:r>
                      <w:hyperlink r:id="rId9" w:history="1">
                        <w:r w:rsidR="00A67B65" w:rsidRPr="00D93221">
                          <w:rPr>
                            <w:rStyle w:val="Hyperlink"/>
                            <w:rFonts w:ascii="Tahoma" w:hAnsi="Tahoma" w:cs="Tahoma"/>
                            <w:sz w:val="22"/>
                            <w:szCs w:val="22"/>
                          </w:rPr>
                          <w:t>www.hockmeyer.com</w:t>
                        </w:r>
                      </w:hyperlink>
                    </w:p>
                    <w:p w14:paraId="43793746" w14:textId="6E695261" w:rsidR="00A67B65" w:rsidRPr="00A67B65" w:rsidRDefault="00A67B65" w:rsidP="00762667">
                      <w:pPr>
                        <w:jc w:val="center"/>
                        <w:rPr>
                          <w:rFonts w:ascii="Tahoma" w:hAnsi="Tahoma" w:cs="Tahoma"/>
                          <w:sz w:val="22"/>
                          <w:szCs w:val="22"/>
                        </w:rPr>
                      </w:pPr>
                      <w:r>
                        <w:rPr>
                          <w:rFonts w:ascii="Tahoma" w:hAnsi="Tahoma" w:cs="Tahoma"/>
                          <w:sz w:val="22"/>
                          <w:szCs w:val="22"/>
                        </w:rPr>
                        <w:t>email: humanresources@hockmeyer.com</w:t>
                      </w:r>
                    </w:p>
                    <w:p w14:paraId="3FC87D9D" w14:textId="0910F8FC" w:rsidR="00F46296" w:rsidRPr="00762667" w:rsidRDefault="00762667" w:rsidP="00762667">
                      <w:pPr>
                        <w:jc w:val="center"/>
                        <w:rPr>
                          <w:rFonts w:ascii="Tahoma" w:hAnsi="Tahoma" w:cs="Tahoma"/>
                          <w:color w:val="393838"/>
                          <w:sz w:val="22"/>
                          <w:szCs w:val="22"/>
                        </w:rPr>
                      </w:pPr>
                      <w:r>
                        <w:rPr>
                          <w:rFonts w:ascii="Tahoma" w:hAnsi="Tahoma" w:cs="Tahoma"/>
                          <w:color w:val="393838"/>
                          <w:sz w:val="22"/>
                          <w:szCs w:val="22"/>
                        </w:rPr>
                        <w:t>252-338-4705</w:t>
                      </w:r>
                    </w:p>
                    <w:p w14:paraId="0987D485" w14:textId="77777777" w:rsidR="00F46296" w:rsidRDefault="00F46296">
                      <w:pPr>
                        <w:jc w:val="center"/>
                      </w:pPr>
                    </w:p>
                  </w:txbxContent>
                </v:textbox>
                <w10:wrap type="square"/>
              </v:shape>
            </w:pict>
          </mc:Fallback>
        </mc:AlternateContent>
      </w:r>
    </w:p>
    <w:p w14:paraId="36FF1BCC" w14:textId="278D7E1D" w:rsidR="00471608" w:rsidRDefault="005F50DB" w:rsidP="00762667">
      <w:pPr>
        <w:overflowPunct/>
        <w:autoSpaceDE/>
        <w:autoSpaceDN/>
        <w:adjustRightInd/>
        <w:ind w:left="-450"/>
        <w:textAlignment w:val="auto"/>
        <w:rPr>
          <w:rFonts w:ascii="Arial" w:hAnsi="Arial"/>
          <w:noProof/>
        </w:rPr>
      </w:pPr>
      <w:r>
        <w:rPr>
          <w:noProof/>
        </w:rPr>
        <mc:AlternateContent>
          <mc:Choice Requires="wps">
            <w:drawing>
              <wp:anchor distT="0" distB="0" distL="114300" distR="114300" simplePos="0" relativeHeight="251656704" behindDoc="0" locked="0" layoutInCell="1" allowOverlap="1" wp14:anchorId="057E4BAF" wp14:editId="023788F3">
                <wp:simplePos x="0" y="0"/>
                <wp:positionH relativeFrom="column">
                  <wp:posOffset>4623435</wp:posOffset>
                </wp:positionH>
                <wp:positionV relativeFrom="paragraph">
                  <wp:posOffset>2540</wp:posOffset>
                </wp:positionV>
                <wp:extent cx="1600200" cy="914400"/>
                <wp:effectExtent l="3810" t="0" r="0" b="2540"/>
                <wp:wrapNone/>
                <wp:docPr id="19789915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1C7DC" w14:textId="444D2D6C" w:rsidR="00F46296" w:rsidRDefault="00A67B65" w:rsidP="00A67B65">
                            <w:pPr>
                              <w:rPr>
                                <w:rFonts w:ascii="Tahoma" w:hAnsi="Tahoma"/>
                                <w:sz w:val="16"/>
                              </w:rPr>
                            </w:pPr>
                            <w:r>
                              <w:rPr>
                                <w:rFonts w:ascii="Tahoma" w:hAnsi="Tahoma"/>
                                <w:sz w:val="16"/>
                              </w:rPr>
                              <w:t>Manufacturing location:</w:t>
                            </w:r>
                          </w:p>
                          <w:p w14:paraId="72923B43" w14:textId="4930F544" w:rsidR="00A67B65" w:rsidRDefault="00A67B65" w:rsidP="00A67B65">
                            <w:pPr>
                              <w:rPr>
                                <w:rFonts w:ascii="Tahoma" w:hAnsi="Tahoma"/>
                                <w:sz w:val="16"/>
                              </w:rPr>
                            </w:pPr>
                            <w:r>
                              <w:rPr>
                                <w:rFonts w:ascii="Tahoma" w:hAnsi="Tahoma"/>
                                <w:sz w:val="16"/>
                              </w:rPr>
                              <w:t>6 Kitty Hawk Lane</w:t>
                            </w:r>
                          </w:p>
                          <w:p w14:paraId="47980AC9" w14:textId="56E85C51" w:rsidR="00A67B65" w:rsidRDefault="00A67B65" w:rsidP="00A67B65">
                            <w:pPr>
                              <w:rPr>
                                <w:rFonts w:ascii="Tahoma" w:hAnsi="Tahoma"/>
                                <w:sz w:val="16"/>
                              </w:rPr>
                            </w:pPr>
                            <w:r>
                              <w:rPr>
                                <w:rFonts w:ascii="Tahoma" w:hAnsi="Tahoma"/>
                                <w:sz w:val="16"/>
                              </w:rPr>
                              <w:t>Elizabeth City, NC 27909</w:t>
                            </w:r>
                          </w:p>
                          <w:p w14:paraId="154BC4EC" w14:textId="77777777" w:rsidR="00A67B65" w:rsidRDefault="00A67B65" w:rsidP="00A67B65">
                            <w:pPr>
                              <w:rPr>
                                <w:rFonts w:ascii="Tahoma" w:hAnsi="Tahoma"/>
                                <w:sz w:val="16"/>
                              </w:rPr>
                            </w:pPr>
                          </w:p>
                          <w:p w14:paraId="01F45DC9" w14:textId="34F4AEFB" w:rsidR="00A67B65" w:rsidRDefault="00A67B65" w:rsidP="00A67B65">
                            <w:pPr>
                              <w:rPr>
                                <w:rFonts w:ascii="Tahoma" w:hAnsi="Tahoma"/>
                                <w:sz w:val="16"/>
                              </w:rPr>
                            </w:pPr>
                            <w:r>
                              <w:rPr>
                                <w:rFonts w:ascii="Tahoma" w:hAnsi="Tahoma"/>
                                <w:sz w:val="16"/>
                              </w:rPr>
                              <w:t>Parts &amp; Service location:</w:t>
                            </w:r>
                          </w:p>
                          <w:p w14:paraId="057A0707" w14:textId="68E03152" w:rsidR="00A67B65" w:rsidRDefault="00A67B65" w:rsidP="00A67B65">
                            <w:pPr>
                              <w:rPr>
                                <w:rFonts w:ascii="Tahoma" w:hAnsi="Tahoma"/>
                                <w:sz w:val="16"/>
                              </w:rPr>
                            </w:pPr>
                            <w:r>
                              <w:rPr>
                                <w:rFonts w:ascii="Tahoma" w:hAnsi="Tahoma"/>
                                <w:sz w:val="16"/>
                              </w:rPr>
                              <w:t>1785 Weeksville Road</w:t>
                            </w:r>
                          </w:p>
                          <w:p w14:paraId="1D77B673" w14:textId="3D3DE819" w:rsidR="00A67B65" w:rsidRDefault="00A67B65" w:rsidP="00A67B65">
                            <w:pPr>
                              <w:rPr>
                                <w:rFonts w:ascii="Tahoma" w:hAnsi="Tahoma"/>
                                <w:sz w:val="16"/>
                              </w:rPr>
                            </w:pPr>
                            <w:r>
                              <w:rPr>
                                <w:rFonts w:ascii="Tahoma" w:hAnsi="Tahoma"/>
                                <w:sz w:val="16"/>
                              </w:rPr>
                              <w:t>Elizabeth City, NC 27909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4BAF" id="Text Box 10" o:spid="_x0000_s1027" type="#_x0000_t202" style="position:absolute;left:0;text-align:left;margin-left:364.05pt;margin-top:.2pt;width:12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ht6QEAAMEDAAAOAAAAZHJzL2Uyb0RvYy54bWysU8tu2zAQvBfoPxC815KDIGgFy0HqwEWB&#10;9AGk/QCKpCSiFJdd0pbcr++Skp22uQXVgViKy9md2eHmdhosO2oMBlzN16uSM+0kKOO6mn//tn/z&#10;lrMQhVPCgtM1P+nAb7evX21GX+kr6MEqjYxAXKhGX/M+Rl8VRZC9HkRYgdeODlvAQUTaYlcoFCOh&#10;D7a4KsubYgRUHkHqEOjv/XzItxm/bbWMX9o26Mhszam3mFfMa5PWYrsRVYfC90YubYgXdDEI46jo&#10;BepeRMEOaJ5BDUYiBGjjSsJQQNsaqTMHYrMu/2Hz2AuvMxcSJ/iLTOH/wcrPx0f/FVmc3sNEA8wk&#10;gn8A+SMwB7teuE7fIcLYa6Go8DpJVow+VMvVJHWoQgJpxk+gaMjiECEDTS0OSRXiyQidBnC6iK6n&#10;yGQqeVOWNEnOJJ29W19fU5xKiOp822OIHzQMLAU1RxpqRhfHhxDn1HNKKhbAGrU31uYNds3OIjsK&#10;MsA+fwv6X2nWpWQH6dqMmP5kmonZzDFOzcSMWjRIrBtQJ+KNMPuK3gEFPeAvzkbyVM3Dz4NAzZn9&#10;6Ei7ZMBzgOegOQfCSbpa88jZHO7ibNSDR9P1hDxPx8Ed6duaTP2pi6Vd8kkWb/F0MuKf+5z19PK2&#10;vwEAAP//AwBQSwMEFAAGAAgAAAAhAGpTAqrdAAAACAEAAA8AAABkcnMvZG93bnJldi54bWxMj8FO&#10;wzAQRO9I/IO1SFwQdRpFJYQ4FbRwg0NL1bMbL0lEvI5sp0n/nuUEx9E8zb4t17PtxRl96BwpWC4S&#10;EEi1Mx01Cg6fb/c5iBA1Gd07QgUXDLCurq9KXRg30Q7P+9gIHqFQaAVtjEMhZahbtDos3IDE3Zfz&#10;VkeOvpHG64nHbS/TJFlJqzviC60ecNNi/b0frYLV1o/TjjZ328Pru/4YmvT4cjkqdXszPz+BiDjH&#10;Pxh+9VkdKnY6uZFMEL2ChzRfMqogA8H1Y55wPDGXZRnIqpT/H6h+AAAA//8DAFBLAQItABQABgAI&#10;AAAAIQC2gziS/gAAAOEBAAATAAAAAAAAAAAAAAAAAAAAAABbQ29udGVudF9UeXBlc10ueG1sUEsB&#10;Ai0AFAAGAAgAAAAhADj9If/WAAAAlAEAAAsAAAAAAAAAAAAAAAAALwEAAF9yZWxzLy5yZWxzUEsB&#10;Ai0AFAAGAAgAAAAhAK0yKG3pAQAAwQMAAA4AAAAAAAAAAAAAAAAALgIAAGRycy9lMm9Eb2MueG1s&#10;UEsBAi0AFAAGAAgAAAAhAGpTAqrdAAAACAEAAA8AAAAAAAAAAAAAAAAAQwQAAGRycy9kb3ducmV2&#10;LnhtbFBLBQYAAAAABAAEAPMAAABNBQAAAAA=&#10;" stroked="f">
                <v:textbox inset="0,0,0,0">
                  <w:txbxContent>
                    <w:p w14:paraId="7C11C7DC" w14:textId="444D2D6C" w:rsidR="00F46296" w:rsidRDefault="00A67B65" w:rsidP="00A67B65">
                      <w:pPr>
                        <w:rPr>
                          <w:rFonts w:ascii="Tahoma" w:hAnsi="Tahoma"/>
                          <w:sz w:val="16"/>
                        </w:rPr>
                      </w:pPr>
                      <w:r>
                        <w:rPr>
                          <w:rFonts w:ascii="Tahoma" w:hAnsi="Tahoma"/>
                          <w:sz w:val="16"/>
                        </w:rPr>
                        <w:t>Manufacturing location:</w:t>
                      </w:r>
                    </w:p>
                    <w:p w14:paraId="72923B43" w14:textId="4930F544" w:rsidR="00A67B65" w:rsidRDefault="00A67B65" w:rsidP="00A67B65">
                      <w:pPr>
                        <w:rPr>
                          <w:rFonts w:ascii="Tahoma" w:hAnsi="Tahoma"/>
                          <w:sz w:val="16"/>
                        </w:rPr>
                      </w:pPr>
                      <w:r>
                        <w:rPr>
                          <w:rFonts w:ascii="Tahoma" w:hAnsi="Tahoma"/>
                          <w:sz w:val="16"/>
                        </w:rPr>
                        <w:t>6 Kitty Hawk Lane</w:t>
                      </w:r>
                    </w:p>
                    <w:p w14:paraId="47980AC9" w14:textId="56E85C51" w:rsidR="00A67B65" w:rsidRDefault="00A67B65" w:rsidP="00A67B65">
                      <w:pPr>
                        <w:rPr>
                          <w:rFonts w:ascii="Tahoma" w:hAnsi="Tahoma"/>
                          <w:sz w:val="16"/>
                        </w:rPr>
                      </w:pPr>
                      <w:r>
                        <w:rPr>
                          <w:rFonts w:ascii="Tahoma" w:hAnsi="Tahoma"/>
                          <w:sz w:val="16"/>
                        </w:rPr>
                        <w:t>Elizabeth City, NC 27909</w:t>
                      </w:r>
                    </w:p>
                    <w:p w14:paraId="154BC4EC" w14:textId="77777777" w:rsidR="00A67B65" w:rsidRDefault="00A67B65" w:rsidP="00A67B65">
                      <w:pPr>
                        <w:rPr>
                          <w:rFonts w:ascii="Tahoma" w:hAnsi="Tahoma"/>
                          <w:sz w:val="16"/>
                        </w:rPr>
                      </w:pPr>
                    </w:p>
                    <w:p w14:paraId="01F45DC9" w14:textId="34F4AEFB" w:rsidR="00A67B65" w:rsidRDefault="00A67B65" w:rsidP="00A67B65">
                      <w:pPr>
                        <w:rPr>
                          <w:rFonts w:ascii="Tahoma" w:hAnsi="Tahoma"/>
                          <w:sz w:val="16"/>
                        </w:rPr>
                      </w:pPr>
                      <w:r>
                        <w:rPr>
                          <w:rFonts w:ascii="Tahoma" w:hAnsi="Tahoma"/>
                          <w:sz w:val="16"/>
                        </w:rPr>
                        <w:t>Parts &amp; Service location:</w:t>
                      </w:r>
                    </w:p>
                    <w:p w14:paraId="057A0707" w14:textId="68E03152" w:rsidR="00A67B65" w:rsidRDefault="00A67B65" w:rsidP="00A67B65">
                      <w:pPr>
                        <w:rPr>
                          <w:rFonts w:ascii="Tahoma" w:hAnsi="Tahoma"/>
                          <w:sz w:val="16"/>
                        </w:rPr>
                      </w:pPr>
                      <w:r>
                        <w:rPr>
                          <w:rFonts w:ascii="Tahoma" w:hAnsi="Tahoma"/>
                          <w:sz w:val="16"/>
                        </w:rPr>
                        <w:t>1785 Weeksville Road</w:t>
                      </w:r>
                    </w:p>
                    <w:p w14:paraId="1D77B673" w14:textId="3D3DE819" w:rsidR="00A67B65" w:rsidRDefault="00A67B65" w:rsidP="00A67B65">
                      <w:pPr>
                        <w:rPr>
                          <w:rFonts w:ascii="Tahoma" w:hAnsi="Tahoma"/>
                          <w:sz w:val="16"/>
                        </w:rPr>
                      </w:pPr>
                      <w:r>
                        <w:rPr>
                          <w:rFonts w:ascii="Tahoma" w:hAnsi="Tahoma"/>
                          <w:sz w:val="16"/>
                        </w:rPr>
                        <w:t>Elizabeth City, NC 27909</w:t>
                      </w:r>
                    </w:p>
                  </w:txbxContent>
                </v:textbox>
              </v:shape>
            </w:pict>
          </mc:Fallback>
        </mc:AlternateContent>
      </w:r>
      <w:r w:rsidR="00762667">
        <w:rPr>
          <w:noProof/>
        </w:rPr>
        <w:tab/>
      </w:r>
      <w:r w:rsidR="00762667">
        <w:rPr>
          <w:noProof/>
        </w:rPr>
        <w:tab/>
      </w:r>
      <w:r w:rsidR="00762667">
        <w:rPr>
          <w:noProof/>
        </w:rPr>
        <w:drawing>
          <wp:anchor distT="0" distB="0" distL="114300" distR="114300" simplePos="0" relativeHeight="251659776" behindDoc="1" locked="0" layoutInCell="1" allowOverlap="1" wp14:anchorId="6D0453BA" wp14:editId="5A0CF080">
            <wp:simplePos x="0" y="0"/>
            <wp:positionH relativeFrom="column">
              <wp:posOffset>0</wp:posOffset>
            </wp:positionH>
            <wp:positionV relativeFrom="paragraph">
              <wp:posOffset>-635</wp:posOffset>
            </wp:positionV>
            <wp:extent cx="1123950" cy="867410"/>
            <wp:effectExtent l="0" t="0" r="0" b="0"/>
            <wp:wrapNone/>
            <wp:docPr id="12" name="Picture 12" descr="Letterhead info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 info_0001"/>
                    <pic:cNvPicPr>
                      <a:picLocks noChangeAspect="1" noChangeArrowheads="1"/>
                    </pic:cNvPicPr>
                  </pic:nvPicPr>
                  <pic:blipFill rotWithShape="1">
                    <a:blip r:embed="rId10" cstate="print"/>
                    <a:srcRect l="-1200" t="-7692" b="-32411"/>
                    <a:stretch/>
                  </pic:blipFill>
                  <pic:spPr bwMode="auto">
                    <a:xfrm>
                      <a:off x="0" y="0"/>
                      <a:ext cx="1123950" cy="867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A2BF6" w14:textId="6EE22999" w:rsidR="00471608" w:rsidRDefault="00471608">
      <w:pPr>
        <w:overflowPunct/>
        <w:autoSpaceDE/>
        <w:autoSpaceDN/>
        <w:adjustRightInd/>
        <w:textAlignment w:val="auto"/>
        <w:rPr>
          <w:rFonts w:ascii="Tahoma-Bold" w:hAnsi="Tahoma-Bold"/>
          <w:color w:val="393838"/>
          <w:sz w:val="28"/>
          <w:szCs w:val="28"/>
        </w:rPr>
      </w:pPr>
    </w:p>
    <w:p w14:paraId="13D567D1" w14:textId="77777777" w:rsidR="00471608" w:rsidRDefault="00471608">
      <w:pPr>
        <w:rPr>
          <w:rFonts w:ascii="Tahoma" w:hAnsi="Tahoma" w:cs="Tahoma"/>
          <w:sz w:val="18"/>
        </w:rPr>
      </w:pPr>
    </w:p>
    <w:p w14:paraId="7CFC82AE" w14:textId="77777777" w:rsidR="00471608" w:rsidRDefault="00471608">
      <w:pPr>
        <w:rPr>
          <w:rFonts w:ascii="Tahoma" w:hAnsi="Tahoma" w:cs="Tahoma"/>
          <w:sz w:val="18"/>
        </w:rPr>
      </w:pPr>
    </w:p>
    <w:p w14:paraId="78F477D3" w14:textId="219930AD" w:rsidR="009578EE" w:rsidRPr="00CC7D14" w:rsidRDefault="009578EE" w:rsidP="001C3DCD">
      <w:pPr>
        <w:spacing w:before="100" w:beforeAutospacing="1" w:after="100" w:afterAutospacing="1"/>
        <w:rPr>
          <w:rFonts w:asciiTheme="minorHAnsi" w:hAnsiTheme="minorHAnsi" w:cstheme="minorHAnsi"/>
          <w:b/>
          <w:bCs/>
          <w:color w:val="666666"/>
          <w:sz w:val="24"/>
          <w:szCs w:val="24"/>
        </w:rPr>
      </w:pPr>
      <w:r w:rsidRPr="00CC7D14">
        <w:rPr>
          <w:rFonts w:asciiTheme="minorHAnsi" w:hAnsiTheme="minorHAnsi" w:cstheme="minorHAnsi"/>
          <w:b/>
          <w:bCs/>
          <w:vanish/>
          <w:color w:val="666666"/>
          <w:sz w:val="24"/>
          <w:szCs w:val="24"/>
        </w:rPr>
        <w:t>Don</w:t>
      </w:r>
      <w:r w:rsidR="00A67B65" w:rsidRPr="00CC7D14">
        <w:rPr>
          <w:rFonts w:asciiTheme="minorHAnsi" w:hAnsiTheme="minorHAnsi" w:cstheme="minorHAnsi"/>
          <w:b/>
          <w:bCs/>
          <w:vanish/>
          <w:color w:val="666666"/>
          <w:sz w:val="24"/>
          <w:szCs w:val="24"/>
        </w:rPr>
        <w:t>’</w:t>
      </w:r>
      <w:r w:rsidRPr="00CC7D14">
        <w:rPr>
          <w:rFonts w:asciiTheme="minorHAnsi" w:hAnsiTheme="minorHAnsi" w:cstheme="minorHAnsi"/>
          <w:b/>
          <w:bCs/>
          <w:vanish/>
          <w:color w:val="666666"/>
          <w:sz w:val="24"/>
          <w:szCs w:val="24"/>
        </w:rPr>
        <w:t xml:space="preserve">t exaggerate or inflate job titles. For example, use the job title </w:t>
      </w:r>
      <w:r w:rsidR="00A67B65" w:rsidRPr="00CC7D14">
        <w:rPr>
          <w:rFonts w:asciiTheme="minorHAnsi" w:hAnsiTheme="minorHAnsi" w:cstheme="minorHAnsi"/>
          <w:b/>
          <w:bCs/>
          <w:vanish/>
          <w:color w:val="666666"/>
          <w:sz w:val="24"/>
          <w:szCs w:val="24"/>
        </w:rPr>
        <w:t>“</w:t>
      </w:r>
      <w:r w:rsidRPr="00CC7D14">
        <w:rPr>
          <w:rFonts w:asciiTheme="minorHAnsi" w:hAnsiTheme="minorHAnsi" w:cstheme="minorHAnsi"/>
          <w:b/>
          <w:bCs/>
          <w:vanish/>
          <w:color w:val="666666"/>
          <w:sz w:val="24"/>
          <w:szCs w:val="24"/>
        </w:rPr>
        <w:t>janitor</w:t>
      </w:r>
      <w:r w:rsidR="00A67B65" w:rsidRPr="00CC7D14">
        <w:rPr>
          <w:rFonts w:asciiTheme="minorHAnsi" w:hAnsiTheme="minorHAnsi" w:cstheme="minorHAnsi"/>
          <w:b/>
          <w:bCs/>
          <w:vanish/>
          <w:color w:val="666666"/>
          <w:sz w:val="24"/>
          <w:szCs w:val="24"/>
        </w:rPr>
        <w:t>”</w:t>
      </w:r>
      <w:r w:rsidRPr="00CC7D14">
        <w:rPr>
          <w:rFonts w:asciiTheme="minorHAnsi" w:hAnsiTheme="minorHAnsi" w:cstheme="minorHAnsi"/>
          <w:b/>
          <w:bCs/>
          <w:vanish/>
          <w:color w:val="666666"/>
          <w:sz w:val="24"/>
          <w:szCs w:val="24"/>
        </w:rPr>
        <w:t xml:space="preserve"> instead of the inflated </w:t>
      </w:r>
      <w:r w:rsidR="00A67B65" w:rsidRPr="00CC7D14">
        <w:rPr>
          <w:rFonts w:asciiTheme="minorHAnsi" w:hAnsiTheme="minorHAnsi" w:cstheme="minorHAnsi"/>
          <w:b/>
          <w:bCs/>
          <w:vanish/>
          <w:color w:val="666666"/>
          <w:sz w:val="24"/>
          <w:szCs w:val="24"/>
        </w:rPr>
        <w:t>“</w:t>
      </w:r>
      <w:r w:rsidRPr="00CC7D14">
        <w:rPr>
          <w:rFonts w:asciiTheme="minorHAnsi" w:hAnsiTheme="minorHAnsi" w:cstheme="minorHAnsi"/>
          <w:b/>
          <w:bCs/>
          <w:vanish/>
          <w:color w:val="666666"/>
          <w:sz w:val="24"/>
          <w:szCs w:val="24"/>
        </w:rPr>
        <w:t>sanitary engineer.</w:t>
      </w:r>
      <w:r w:rsidR="00A67B65" w:rsidRPr="00CC7D14">
        <w:rPr>
          <w:rFonts w:asciiTheme="minorHAnsi" w:hAnsiTheme="minorHAnsi" w:cstheme="minorHAnsi"/>
          <w:b/>
          <w:bCs/>
          <w:vanish/>
          <w:color w:val="666666"/>
          <w:sz w:val="24"/>
          <w:szCs w:val="24"/>
        </w:rPr>
        <w:t>”</w:t>
      </w:r>
    </w:p>
    <w:p w14:paraId="04841004" w14:textId="2547179B" w:rsidR="00CC7D14" w:rsidRPr="00CC7D14" w:rsidRDefault="00CC7D14" w:rsidP="001C3DCD">
      <w:pPr>
        <w:spacing w:before="100" w:beforeAutospacing="1" w:after="100" w:afterAutospacing="1"/>
        <w:rPr>
          <w:rFonts w:asciiTheme="minorHAnsi" w:hAnsiTheme="minorHAnsi" w:cstheme="minorHAnsi"/>
          <w:b/>
          <w:bCs/>
          <w:color w:val="666666"/>
          <w:sz w:val="24"/>
          <w:szCs w:val="24"/>
        </w:rPr>
      </w:pPr>
      <w:r w:rsidRPr="00CC7D14">
        <w:rPr>
          <w:rFonts w:asciiTheme="minorHAnsi" w:hAnsiTheme="minorHAnsi" w:cstheme="minorHAnsi"/>
          <w:b/>
          <w:bCs/>
          <w:color w:val="666666"/>
          <w:sz w:val="24"/>
          <w:szCs w:val="24"/>
        </w:rPr>
        <w:t>Date posted: July 1</w:t>
      </w:r>
      <w:r w:rsidR="000C796A">
        <w:rPr>
          <w:rFonts w:asciiTheme="minorHAnsi" w:hAnsiTheme="minorHAnsi" w:cstheme="minorHAnsi"/>
          <w:b/>
          <w:bCs/>
          <w:color w:val="666666"/>
          <w:sz w:val="24"/>
          <w:szCs w:val="24"/>
        </w:rPr>
        <w:t>8</w:t>
      </w:r>
      <w:r w:rsidRPr="00CC7D14">
        <w:rPr>
          <w:rFonts w:asciiTheme="minorHAnsi" w:hAnsiTheme="minorHAnsi" w:cstheme="minorHAnsi"/>
          <w:b/>
          <w:bCs/>
          <w:color w:val="666666"/>
          <w:sz w:val="24"/>
          <w:szCs w:val="24"/>
        </w:rPr>
        <w:t>, 2023</w:t>
      </w:r>
    </w:p>
    <w:p w14:paraId="27D008E8" w14:textId="77777777" w:rsidR="00A67B65" w:rsidRPr="00762667" w:rsidRDefault="00A67B65" w:rsidP="001C3DCD">
      <w:pPr>
        <w:spacing w:before="100" w:beforeAutospacing="1" w:after="100" w:afterAutospacing="1"/>
        <w:rPr>
          <w:rFonts w:asciiTheme="minorHAnsi" w:hAnsiTheme="minorHAnsi" w:cstheme="minorHAnsi"/>
          <w:vanish/>
          <w:color w:val="666666"/>
          <w:sz w:val="24"/>
          <w:szCs w:val="24"/>
        </w:rPr>
      </w:pPr>
    </w:p>
    <w:p w14:paraId="55A5D6EE" w14:textId="77777777" w:rsidR="009578EE" w:rsidRPr="00762667" w:rsidRDefault="009578EE" w:rsidP="001C3DCD">
      <w:pPr>
        <w:numPr>
          <w:ilvl w:val="0"/>
          <w:numId w:val="1"/>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Avoid potentially discriminating job titles that refer to age, gender, or race. For example, avoid using titles such as "girl Friday" and "salesman."</w:t>
      </w:r>
    </w:p>
    <w:p w14:paraId="56335D46" w14:textId="77777777" w:rsidR="009578EE" w:rsidRPr="00762667" w:rsidRDefault="009578EE" w:rsidP="001C3DCD">
      <w:pPr>
        <w:numPr>
          <w:ilvl w:val="0"/>
          <w:numId w:val="1"/>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Avoid demeaning job titles such as "helper."</w:t>
      </w:r>
    </w:p>
    <w:p w14:paraId="0B8E2717" w14:textId="77777777" w:rsidR="009578EE" w:rsidRPr="00762667" w:rsidRDefault="009578EE" w:rsidP="001C3DCD">
      <w:pPr>
        <w:numPr>
          <w:ilvl w:val="0"/>
          <w:numId w:val="1"/>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Consider whether the job title will be used in more than one department. For example, you might need to decide whether "accounting manager" or "manager" is a more appropriate job title.</w:t>
      </w:r>
    </w:p>
    <w:p w14:paraId="677E5CF8" w14:textId="77777777" w:rsidR="009578EE" w:rsidRPr="00762667" w:rsidRDefault="009578EE" w:rsidP="001C3DCD">
      <w:pPr>
        <w:numPr>
          <w:ilvl w:val="0"/>
          <w:numId w:val="1"/>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Consider practical limitations on the job title, such as the length of a job title field (for example, "Human Resources Information System").</w:t>
      </w:r>
    </w:p>
    <w:p w14:paraId="09ECE646"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Exclude responsibilities that do not account for at least 5% of the work unless they are critically important.</w:t>
      </w:r>
    </w:p>
    <w:p w14:paraId="604ACECA"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Arrange responsibilities in a logical order, such as the sequence in which they are performed, their relative importance, or the percentage of time each responsibility takes.</w:t>
      </w:r>
    </w:p>
    <w:p w14:paraId="30EC008A"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Incorporate relevant information such as level of independent judgment, physical and mental effort, contacts, work complexity, equipment, and supervisory responsibilities.</w:t>
      </w:r>
    </w:p>
    <w:p w14:paraId="68DD69D9"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Include information regarding the frequency of the task and/or the percentage of time spent performing the task.</w:t>
      </w:r>
    </w:p>
    <w:p w14:paraId="1132A11F"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Use words, sometimes called "level cutters," to differentiate levels of the same job family. Typical level cutters relate to education and training, work experience, ingenuity, physical and mental effort, consequences of errors, and working conditions and potential hazards.</w:t>
      </w:r>
    </w:p>
    <w:p w14:paraId="5E5BDC54" w14:textId="77777777" w:rsidR="009578EE" w:rsidRPr="00762667" w:rsidRDefault="009578EE" w:rsidP="001C3DCD">
      <w:pPr>
        <w:numPr>
          <w:ilvl w:val="0"/>
          <w:numId w:val="3"/>
        </w:numPr>
        <w:overflowPunct/>
        <w:autoSpaceDE/>
        <w:autoSpaceDN/>
        <w:adjustRightInd/>
        <w:spacing w:before="100" w:beforeAutospacing="1" w:after="100" w:afterAutospacing="1"/>
        <w:ind w:left="-75"/>
        <w:textAlignment w:val="auto"/>
        <w:rPr>
          <w:rFonts w:asciiTheme="minorHAnsi" w:hAnsiTheme="minorHAnsi" w:cstheme="minorHAnsi"/>
          <w:vanish/>
          <w:color w:val="666666"/>
          <w:sz w:val="24"/>
          <w:szCs w:val="24"/>
        </w:rPr>
      </w:pPr>
      <w:r w:rsidRPr="00762667">
        <w:rPr>
          <w:rFonts w:asciiTheme="minorHAnsi" w:hAnsiTheme="minorHAnsi" w:cstheme="minorHAnsi"/>
          <w:vanish/>
          <w:color w:val="666666"/>
          <w:sz w:val="24"/>
          <w:szCs w:val="24"/>
        </w:rPr>
        <w:t>Identify functions that are essential, as defined by the Americans with Disabilities Act.</w:t>
      </w:r>
    </w:p>
    <w:p w14:paraId="0F72823F" w14:textId="6D671F4D" w:rsidR="009C5696" w:rsidRDefault="00762667" w:rsidP="001C3DCD">
      <w:pPr>
        <w:spacing w:before="100" w:beforeAutospacing="1" w:after="100" w:afterAutospacing="1"/>
        <w:outlineLvl w:val="3"/>
        <w:rPr>
          <w:rFonts w:asciiTheme="minorHAnsi" w:hAnsiTheme="minorHAnsi" w:cstheme="minorHAnsi"/>
          <w:color w:val="666666"/>
          <w:sz w:val="24"/>
          <w:szCs w:val="24"/>
        </w:rPr>
      </w:pPr>
      <w:r w:rsidRPr="00762667">
        <w:rPr>
          <w:rFonts w:asciiTheme="minorHAnsi" w:hAnsiTheme="minorHAnsi" w:cstheme="minorHAnsi"/>
          <w:color w:val="666666"/>
          <w:sz w:val="24"/>
          <w:szCs w:val="24"/>
        </w:rPr>
        <w:t xml:space="preserve">Hockmeyer Equipment is looking for </w:t>
      </w:r>
      <w:r w:rsidR="00314CD2" w:rsidRPr="00762667">
        <w:rPr>
          <w:rFonts w:asciiTheme="minorHAnsi" w:hAnsiTheme="minorHAnsi" w:cstheme="minorHAnsi"/>
          <w:color w:val="666666"/>
          <w:sz w:val="24"/>
          <w:szCs w:val="24"/>
        </w:rPr>
        <w:t>a</w:t>
      </w:r>
      <w:r w:rsidR="0086287E">
        <w:rPr>
          <w:rFonts w:asciiTheme="minorHAnsi" w:hAnsiTheme="minorHAnsi" w:cstheme="minorHAnsi"/>
          <w:color w:val="666666"/>
          <w:sz w:val="24"/>
          <w:szCs w:val="24"/>
        </w:rPr>
        <w:t xml:space="preserve"> FT</w:t>
      </w:r>
      <w:r w:rsidRPr="00762667">
        <w:rPr>
          <w:rFonts w:asciiTheme="minorHAnsi" w:hAnsiTheme="minorHAnsi" w:cstheme="minorHAnsi"/>
          <w:color w:val="666666"/>
          <w:sz w:val="24"/>
          <w:szCs w:val="24"/>
        </w:rPr>
        <w:t xml:space="preserve"> </w:t>
      </w:r>
      <w:r w:rsidRPr="00CC7D14">
        <w:rPr>
          <w:rFonts w:asciiTheme="minorHAnsi" w:hAnsiTheme="minorHAnsi" w:cstheme="minorHAnsi"/>
          <w:b/>
          <w:bCs/>
          <w:color w:val="666666"/>
          <w:sz w:val="24"/>
          <w:szCs w:val="24"/>
        </w:rPr>
        <w:t>Electrical Assembler</w:t>
      </w:r>
      <w:r w:rsidRPr="00762667">
        <w:rPr>
          <w:rFonts w:asciiTheme="minorHAnsi" w:hAnsiTheme="minorHAnsi" w:cstheme="minorHAnsi"/>
          <w:color w:val="666666"/>
          <w:sz w:val="24"/>
          <w:szCs w:val="24"/>
        </w:rPr>
        <w:t xml:space="preserve"> </w:t>
      </w:r>
      <w:r w:rsidR="0086287E">
        <w:rPr>
          <w:rFonts w:asciiTheme="minorHAnsi" w:hAnsiTheme="minorHAnsi" w:cstheme="minorHAnsi"/>
          <w:color w:val="666666"/>
          <w:sz w:val="24"/>
          <w:szCs w:val="24"/>
        </w:rPr>
        <w:t>t</w:t>
      </w:r>
      <w:r w:rsidRPr="00762667">
        <w:rPr>
          <w:rFonts w:asciiTheme="minorHAnsi" w:hAnsiTheme="minorHAnsi" w:cstheme="minorHAnsi"/>
          <w:color w:val="666666"/>
          <w:sz w:val="24"/>
          <w:szCs w:val="24"/>
        </w:rPr>
        <w:t>o join our team in Elizabeth City, NC!</w:t>
      </w:r>
      <w:r w:rsidR="00653008">
        <w:rPr>
          <w:rFonts w:asciiTheme="minorHAnsi" w:hAnsiTheme="minorHAnsi" w:cstheme="minorHAnsi"/>
          <w:color w:val="666666"/>
          <w:sz w:val="24"/>
          <w:szCs w:val="24"/>
        </w:rPr>
        <w:t xml:space="preserve">  </w:t>
      </w:r>
      <w:r w:rsidRPr="00762667">
        <w:rPr>
          <w:rFonts w:asciiTheme="minorHAnsi" w:hAnsiTheme="minorHAnsi" w:cstheme="minorHAnsi"/>
          <w:color w:val="666666"/>
          <w:sz w:val="24"/>
          <w:szCs w:val="24"/>
        </w:rPr>
        <w:t>The Electrical Assembler will assemble a variety of electrical components, sub-assemblies or finished products</w:t>
      </w:r>
      <w:r w:rsidR="009C5696">
        <w:rPr>
          <w:rFonts w:asciiTheme="minorHAnsi" w:hAnsiTheme="minorHAnsi" w:cstheme="minorHAnsi"/>
          <w:color w:val="666666"/>
          <w:sz w:val="24"/>
          <w:szCs w:val="24"/>
        </w:rPr>
        <w:t>.</w:t>
      </w:r>
    </w:p>
    <w:p w14:paraId="7F0D8FCF" w14:textId="6529CB8B" w:rsidR="00762667" w:rsidRDefault="00762667" w:rsidP="001C3DCD">
      <w:pPr>
        <w:spacing w:before="100" w:beforeAutospacing="1" w:after="100" w:afterAutospacing="1"/>
        <w:outlineLvl w:val="3"/>
        <w:rPr>
          <w:rFonts w:asciiTheme="minorHAnsi" w:hAnsiTheme="minorHAnsi" w:cstheme="minorHAnsi"/>
          <w:b/>
          <w:bCs/>
          <w:color w:val="666666"/>
          <w:sz w:val="24"/>
          <w:szCs w:val="24"/>
        </w:rPr>
      </w:pPr>
      <w:r w:rsidRPr="00762667">
        <w:rPr>
          <w:rFonts w:asciiTheme="minorHAnsi" w:hAnsiTheme="minorHAnsi" w:cstheme="minorHAnsi"/>
          <w:b/>
          <w:bCs/>
          <w:color w:val="666666"/>
          <w:sz w:val="24"/>
          <w:szCs w:val="24"/>
        </w:rPr>
        <w:t>Responsibilities</w:t>
      </w:r>
    </w:p>
    <w:p w14:paraId="7CB94E5E" w14:textId="77777777" w:rsidR="00587439" w:rsidRPr="00587439" w:rsidRDefault="00587439"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Read and interpret schematic drawings, diagrams, blueprint specifications or reports to determine material requirements or assembly instructions.</w:t>
      </w:r>
    </w:p>
    <w:p w14:paraId="36466C04" w14:textId="6C75C2A6" w:rsidR="004B0402" w:rsidRPr="004B0402" w:rsidRDefault="004B0402"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Assemble or modify electronic equipment, such as electrical control boxes, and pc boards per blueprints and specifications.</w:t>
      </w:r>
    </w:p>
    <w:p w14:paraId="2B2FC6DE" w14:textId="364AC2CB" w:rsidR="00762667" w:rsidRPr="00B172D4" w:rsidRDefault="00762667"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Install relays, meters, wiring, building cable</w:t>
      </w:r>
      <w:r w:rsidR="00B172D4">
        <w:rPr>
          <w:rFonts w:asciiTheme="minorHAnsi" w:hAnsiTheme="minorHAnsi" w:cstheme="minorHAnsi"/>
          <w:color w:val="666666"/>
          <w:sz w:val="24"/>
          <w:szCs w:val="24"/>
        </w:rPr>
        <w:t xml:space="preserve"> &amp; harness as needed for enclosures</w:t>
      </w:r>
      <w:r w:rsidR="004B0402">
        <w:rPr>
          <w:rFonts w:asciiTheme="minorHAnsi" w:hAnsiTheme="minorHAnsi" w:cstheme="minorHAnsi"/>
          <w:color w:val="666666"/>
          <w:sz w:val="24"/>
          <w:szCs w:val="24"/>
        </w:rPr>
        <w:t>.</w:t>
      </w:r>
    </w:p>
    <w:p w14:paraId="0B5172AC" w14:textId="46CA10A7" w:rsidR="00B172D4" w:rsidRPr="004B0402" w:rsidRDefault="00466757"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T</w:t>
      </w:r>
      <w:r w:rsidR="00B172D4">
        <w:rPr>
          <w:rFonts w:asciiTheme="minorHAnsi" w:hAnsiTheme="minorHAnsi" w:cstheme="minorHAnsi"/>
          <w:color w:val="666666"/>
          <w:sz w:val="24"/>
          <w:szCs w:val="24"/>
        </w:rPr>
        <w:t>est completed assemblies wired to machines.</w:t>
      </w:r>
    </w:p>
    <w:p w14:paraId="7228DBA6" w14:textId="12736BDA" w:rsidR="004B0402" w:rsidRPr="004B0402" w:rsidRDefault="004B0402"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Follow established procedures in assembly operations and work without direction using assembly and wiring drawings.</w:t>
      </w:r>
    </w:p>
    <w:p w14:paraId="5D8E4680" w14:textId="62D67459" w:rsidR="004B0402" w:rsidRPr="00587439" w:rsidRDefault="004B0402"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Confer with supervisors or engineers to plan or review work activities or to resolve production problems.</w:t>
      </w:r>
    </w:p>
    <w:p w14:paraId="63A0749A" w14:textId="0682D46F" w:rsidR="00587439" w:rsidRPr="00587439" w:rsidRDefault="00587439"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 xml:space="preserve">Troubleshoot malfunctions </w:t>
      </w:r>
      <w:r w:rsidR="00314CD2">
        <w:rPr>
          <w:rFonts w:asciiTheme="minorHAnsi" w:hAnsiTheme="minorHAnsi" w:cstheme="minorHAnsi"/>
          <w:color w:val="666666"/>
          <w:sz w:val="24"/>
          <w:szCs w:val="24"/>
        </w:rPr>
        <w:t xml:space="preserve">as they </w:t>
      </w:r>
      <w:r>
        <w:rPr>
          <w:rFonts w:asciiTheme="minorHAnsi" w:hAnsiTheme="minorHAnsi" w:cstheme="minorHAnsi"/>
          <w:color w:val="666666"/>
          <w:sz w:val="24"/>
          <w:szCs w:val="24"/>
        </w:rPr>
        <w:t xml:space="preserve">occur when testing products to </w:t>
      </w:r>
      <w:r w:rsidR="00314CD2">
        <w:rPr>
          <w:rFonts w:asciiTheme="minorHAnsi" w:hAnsiTheme="minorHAnsi" w:cstheme="minorHAnsi"/>
          <w:color w:val="666666"/>
          <w:sz w:val="24"/>
          <w:szCs w:val="24"/>
        </w:rPr>
        <w:t>determine</w:t>
      </w:r>
      <w:r>
        <w:rPr>
          <w:rFonts w:asciiTheme="minorHAnsi" w:hAnsiTheme="minorHAnsi" w:cstheme="minorHAnsi"/>
          <w:color w:val="666666"/>
          <w:sz w:val="24"/>
          <w:szCs w:val="24"/>
        </w:rPr>
        <w:t xml:space="preserve"> component, wiring, or schematic errors.</w:t>
      </w:r>
    </w:p>
    <w:p w14:paraId="549C80E2" w14:textId="5E14CF3B" w:rsidR="00587439" w:rsidRPr="00587439" w:rsidRDefault="00587439"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 xml:space="preserve">Compile documentation package, </w:t>
      </w:r>
      <w:r w:rsidR="00314CD2">
        <w:rPr>
          <w:rFonts w:asciiTheme="minorHAnsi" w:hAnsiTheme="minorHAnsi" w:cstheme="minorHAnsi"/>
          <w:color w:val="666666"/>
          <w:sz w:val="24"/>
          <w:szCs w:val="24"/>
        </w:rPr>
        <w:t>drawings,</w:t>
      </w:r>
      <w:r>
        <w:rPr>
          <w:rFonts w:asciiTheme="minorHAnsi" w:hAnsiTheme="minorHAnsi" w:cstheme="minorHAnsi"/>
          <w:color w:val="666666"/>
          <w:sz w:val="24"/>
          <w:szCs w:val="24"/>
        </w:rPr>
        <w:t xml:space="preserve"> and checklist to include and ship with each project.</w:t>
      </w:r>
    </w:p>
    <w:p w14:paraId="6D0D7935" w14:textId="562B73D7" w:rsidR="00587439" w:rsidRPr="00B12C39" w:rsidRDefault="00314CD2"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Review BOM against delivered components.</w:t>
      </w:r>
    </w:p>
    <w:p w14:paraId="5139E7CF" w14:textId="39A3C29F" w:rsidR="00B12C39" w:rsidRPr="00B172D4" w:rsidRDefault="00B12C39" w:rsidP="00762667">
      <w:pPr>
        <w:pStyle w:val="ListParagraph"/>
        <w:numPr>
          <w:ilvl w:val="0"/>
          <w:numId w:val="9"/>
        </w:numPr>
        <w:spacing w:before="100" w:beforeAutospacing="1"/>
        <w:outlineLvl w:val="3"/>
        <w:rPr>
          <w:rFonts w:asciiTheme="minorHAnsi" w:hAnsiTheme="minorHAnsi" w:cstheme="minorHAnsi"/>
          <w:b/>
          <w:bCs/>
          <w:color w:val="666666"/>
          <w:sz w:val="24"/>
          <w:szCs w:val="24"/>
        </w:rPr>
      </w:pPr>
      <w:r>
        <w:rPr>
          <w:rFonts w:asciiTheme="minorHAnsi" w:hAnsiTheme="minorHAnsi" w:cstheme="minorHAnsi"/>
          <w:color w:val="666666"/>
          <w:sz w:val="24"/>
          <w:szCs w:val="24"/>
        </w:rPr>
        <w:t>Experience with PLC programming a plus.</w:t>
      </w:r>
    </w:p>
    <w:p w14:paraId="2B05ACDE" w14:textId="257C6BC3" w:rsidR="00B172D4" w:rsidRDefault="00B172D4" w:rsidP="00B172D4">
      <w:pPr>
        <w:spacing w:before="100" w:beforeAutospacing="1"/>
        <w:outlineLvl w:val="3"/>
        <w:rPr>
          <w:rFonts w:asciiTheme="minorHAnsi" w:hAnsiTheme="minorHAnsi" w:cstheme="minorHAnsi"/>
          <w:b/>
          <w:bCs/>
          <w:color w:val="666666"/>
          <w:sz w:val="24"/>
          <w:szCs w:val="24"/>
        </w:rPr>
      </w:pPr>
      <w:r>
        <w:rPr>
          <w:rFonts w:asciiTheme="minorHAnsi" w:hAnsiTheme="minorHAnsi" w:cstheme="minorHAnsi"/>
          <w:b/>
          <w:bCs/>
          <w:color w:val="666666"/>
          <w:sz w:val="24"/>
          <w:szCs w:val="24"/>
        </w:rPr>
        <w:t>Qualifications</w:t>
      </w:r>
    </w:p>
    <w:p w14:paraId="3459CABE" w14:textId="73C3A679" w:rsidR="00314CD2" w:rsidRDefault="00B172D4" w:rsidP="00314CD2">
      <w:pPr>
        <w:outlineLvl w:val="3"/>
        <w:rPr>
          <w:rFonts w:asciiTheme="minorHAnsi" w:hAnsiTheme="minorHAnsi" w:cstheme="minorHAnsi"/>
          <w:color w:val="666666"/>
          <w:sz w:val="24"/>
          <w:szCs w:val="24"/>
        </w:rPr>
      </w:pPr>
      <w:r>
        <w:rPr>
          <w:rFonts w:asciiTheme="minorHAnsi" w:hAnsiTheme="minorHAnsi" w:cstheme="minorHAnsi"/>
          <w:color w:val="666666"/>
          <w:sz w:val="24"/>
          <w:szCs w:val="24"/>
        </w:rPr>
        <w:t xml:space="preserve">Basic electrical knowledge of wiring, routing, </w:t>
      </w:r>
      <w:r w:rsidR="004B0402">
        <w:rPr>
          <w:rFonts w:asciiTheme="minorHAnsi" w:hAnsiTheme="minorHAnsi" w:cstheme="minorHAnsi"/>
          <w:color w:val="666666"/>
          <w:sz w:val="24"/>
          <w:szCs w:val="24"/>
        </w:rPr>
        <w:t>connecting,</w:t>
      </w:r>
      <w:r>
        <w:rPr>
          <w:rFonts w:asciiTheme="minorHAnsi" w:hAnsiTheme="minorHAnsi" w:cstheme="minorHAnsi"/>
          <w:color w:val="666666"/>
          <w:sz w:val="24"/>
          <w:szCs w:val="24"/>
        </w:rPr>
        <w:t xml:space="preserve"> and testing electrical equipment.</w:t>
      </w:r>
    </w:p>
    <w:p w14:paraId="5FCC05F6" w14:textId="06580385" w:rsidR="00314CD2" w:rsidRDefault="00314CD2" w:rsidP="00314CD2">
      <w:pPr>
        <w:outlineLvl w:val="3"/>
        <w:rPr>
          <w:rFonts w:asciiTheme="minorHAnsi" w:hAnsiTheme="minorHAnsi" w:cstheme="minorHAnsi"/>
          <w:color w:val="666666"/>
          <w:sz w:val="24"/>
          <w:szCs w:val="24"/>
        </w:rPr>
      </w:pPr>
      <w:r>
        <w:rPr>
          <w:rFonts w:asciiTheme="minorHAnsi" w:hAnsiTheme="minorHAnsi" w:cstheme="minorHAnsi"/>
          <w:color w:val="666666"/>
          <w:sz w:val="24"/>
          <w:szCs w:val="24"/>
        </w:rPr>
        <w:t xml:space="preserve">Ability to use hand and power tools, voltmeter, or ammeter. </w:t>
      </w:r>
      <w:r w:rsidR="00DF5665">
        <w:rPr>
          <w:rFonts w:asciiTheme="minorHAnsi" w:hAnsiTheme="minorHAnsi" w:cstheme="minorHAnsi"/>
          <w:color w:val="666666"/>
          <w:sz w:val="24"/>
          <w:szCs w:val="24"/>
        </w:rPr>
        <w:t xml:space="preserve">Must </w:t>
      </w:r>
      <w:r w:rsidR="008773D1">
        <w:rPr>
          <w:rFonts w:asciiTheme="minorHAnsi" w:hAnsiTheme="minorHAnsi" w:cstheme="minorHAnsi"/>
          <w:color w:val="666666"/>
          <w:sz w:val="24"/>
          <w:szCs w:val="24"/>
        </w:rPr>
        <w:t>have experience working in an</w:t>
      </w:r>
      <w:r>
        <w:rPr>
          <w:rFonts w:asciiTheme="minorHAnsi" w:hAnsiTheme="minorHAnsi" w:cstheme="minorHAnsi"/>
          <w:color w:val="666666"/>
          <w:sz w:val="24"/>
          <w:szCs w:val="24"/>
        </w:rPr>
        <w:t xml:space="preserve"> </w:t>
      </w:r>
      <w:r w:rsidR="00D45B1E">
        <w:rPr>
          <w:rFonts w:asciiTheme="minorHAnsi" w:hAnsiTheme="minorHAnsi" w:cstheme="minorHAnsi"/>
          <w:color w:val="666666"/>
          <w:sz w:val="24"/>
          <w:szCs w:val="24"/>
        </w:rPr>
        <w:t>industrial environment, safely operate forklifts and overhead cranes</w:t>
      </w:r>
      <w:r>
        <w:rPr>
          <w:rFonts w:asciiTheme="minorHAnsi" w:hAnsiTheme="minorHAnsi" w:cstheme="minorHAnsi"/>
          <w:color w:val="666666"/>
          <w:sz w:val="24"/>
          <w:szCs w:val="24"/>
        </w:rPr>
        <w:t>.</w:t>
      </w:r>
      <w:r w:rsidR="00D45B1E">
        <w:rPr>
          <w:rFonts w:asciiTheme="minorHAnsi" w:hAnsiTheme="minorHAnsi" w:cstheme="minorHAnsi"/>
          <w:color w:val="666666"/>
          <w:sz w:val="24"/>
          <w:szCs w:val="24"/>
        </w:rPr>
        <w:t xml:space="preserve"> Must have the ability to lift 50 lbs.</w:t>
      </w:r>
    </w:p>
    <w:p w14:paraId="00C14F79" w14:textId="77777777" w:rsidR="008773D1" w:rsidRDefault="008773D1" w:rsidP="00314CD2">
      <w:pPr>
        <w:outlineLvl w:val="3"/>
        <w:rPr>
          <w:rFonts w:asciiTheme="minorHAnsi" w:hAnsiTheme="minorHAnsi" w:cstheme="minorHAnsi"/>
          <w:color w:val="666666"/>
          <w:sz w:val="24"/>
          <w:szCs w:val="24"/>
        </w:rPr>
      </w:pPr>
    </w:p>
    <w:p w14:paraId="4497A75E" w14:textId="053E4A27" w:rsidR="00D116C0" w:rsidRDefault="00D116C0" w:rsidP="00314CD2">
      <w:pPr>
        <w:outlineLvl w:val="3"/>
        <w:rPr>
          <w:rFonts w:asciiTheme="minorHAnsi" w:hAnsiTheme="minorHAnsi" w:cstheme="minorHAnsi"/>
          <w:color w:val="666666"/>
          <w:sz w:val="24"/>
          <w:szCs w:val="24"/>
        </w:rPr>
      </w:pPr>
      <w:r>
        <w:rPr>
          <w:rFonts w:asciiTheme="minorHAnsi" w:hAnsiTheme="minorHAnsi" w:cstheme="minorHAnsi"/>
          <w:color w:val="666666"/>
          <w:sz w:val="24"/>
          <w:szCs w:val="24"/>
        </w:rPr>
        <w:t xml:space="preserve">We offer competitive pay, excellent benefit package, holidays, </w:t>
      </w:r>
      <w:r w:rsidR="00A67B65">
        <w:rPr>
          <w:rFonts w:asciiTheme="minorHAnsi" w:hAnsiTheme="minorHAnsi" w:cstheme="minorHAnsi"/>
          <w:color w:val="666666"/>
          <w:sz w:val="24"/>
          <w:szCs w:val="24"/>
        </w:rPr>
        <w:t>PTO,</w:t>
      </w:r>
      <w:r>
        <w:rPr>
          <w:rFonts w:asciiTheme="minorHAnsi" w:hAnsiTheme="minorHAnsi" w:cstheme="minorHAnsi"/>
          <w:color w:val="666666"/>
          <w:sz w:val="24"/>
          <w:szCs w:val="24"/>
        </w:rPr>
        <w:t xml:space="preserve"> and a climate-controlled work environment.</w:t>
      </w:r>
    </w:p>
    <w:p w14:paraId="4600C7C5" w14:textId="77777777" w:rsidR="00D116C0" w:rsidRDefault="00D116C0" w:rsidP="00314CD2">
      <w:pPr>
        <w:outlineLvl w:val="3"/>
        <w:rPr>
          <w:rFonts w:asciiTheme="minorHAnsi" w:hAnsiTheme="minorHAnsi" w:cstheme="minorHAnsi"/>
          <w:color w:val="666666"/>
          <w:sz w:val="24"/>
          <w:szCs w:val="24"/>
        </w:rPr>
      </w:pPr>
    </w:p>
    <w:p w14:paraId="3B07E92A" w14:textId="0621E7B6" w:rsidR="00B172D4" w:rsidRDefault="00D116C0" w:rsidP="00CC7D14">
      <w:pPr>
        <w:outlineLvl w:val="3"/>
        <w:rPr>
          <w:rFonts w:asciiTheme="minorHAnsi" w:hAnsiTheme="minorHAnsi" w:cstheme="minorHAnsi"/>
          <w:color w:val="666666"/>
          <w:sz w:val="24"/>
          <w:szCs w:val="24"/>
        </w:rPr>
      </w:pPr>
      <w:r>
        <w:rPr>
          <w:rFonts w:asciiTheme="minorHAnsi" w:hAnsiTheme="minorHAnsi" w:cstheme="minorHAnsi"/>
          <w:color w:val="666666"/>
          <w:sz w:val="24"/>
          <w:szCs w:val="24"/>
        </w:rPr>
        <w:t>If you have a great work ethic, take pride in your work, and are looking for more than just a job, forward your resume to:</w:t>
      </w:r>
      <w:r w:rsidR="00A67B65">
        <w:rPr>
          <w:rFonts w:asciiTheme="minorHAnsi" w:hAnsiTheme="minorHAnsi" w:cstheme="minorHAnsi"/>
          <w:color w:val="666666"/>
          <w:sz w:val="24"/>
          <w:szCs w:val="24"/>
        </w:rPr>
        <w:t xml:space="preserve"> </w:t>
      </w:r>
      <w:hyperlink r:id="rId11" w:history="1">
        <w:r w:rsidR="00A67B65" w:rsidRPr="00D93221">
          <w:rPr>
            <w:rStyle w:val="Hyperlink"/>
            <w:rFonts w:asciiTheme="minorHAnsi" w:hAnsiTheme="minorHAnsi" w:cstheme="minorHAnsi"/>
            <w:sz w:val="24"/>
            <w:szCs w:val="24"/>
          </w:rPr>
          <w:t>humanresources@hockmeyer.com</w:t>
        </w:r>
      </w:hyperlink>
      <w:r w:rsidR="00A67B65">
        <w:rPr>
          <w:rFonts w:asciiTheme="minorHAnsi" w:hAnsiTheme="minorHAnsi" w:cstheme="minorHAnsi"/>
          <w:color w:val="666666"/>
          <w:sz w:val="24"/>
          <w:szCs w:val="24"/>
        </w:rPr>
        <w:t xml:space="preserve"> for a career opportunity with our company.  We would like to speak to you!</w:t>
      </w:r>
      <w:r w:rsidR="00A67B65">
        <w:rPr>
          <w:rFonts w:asciiTheme="minorHAnsi" w:hAnsiTheme="minorHAnsi" w:cstheme="minorHAnsi"/>
          <w:color w:val="666666"/>
          <w:sz w:val="24"/>
          <w:szCs w:val="24"/>
        </w:rPr>
        <w:tab/>
        <w:t xml:space="preserve"> </w:t>
      </w:r>
    </w:p>
    <w:p w14:paraId="1E996DAB" w14:textId="77777777" w:rsidR="00CC7D14" w:rsidRDefault="00CC7D14" w:rsidP="00CC7D14">
      <w:pPr>
        <w:jc w:val="right"/>
        <w:outlineLvl w:val="3"/>
        <w:rPr>
          <w:rFonts w:asciiTheme="minorHAnsi" w:hAnsiTheme="minorHAnsi" w:cstheme="minorHAnsi"/>
          <w:color w:val="666666"/>
          <w:sz w:val="24"/>
          <w:szCs w:val="24"/>
        </w:rPr>
      </w:pPr>
    </w:p>
    <w:p w14:paraId="792664BF" w14:textId="5C1CA9B6" w:rsidR="00CC7D14" w:rsidRPr="00B172D4" w:rsidRDefault="00CC7D14" w:rsidP="00CC7D14">
      <w:pPr>
        <w:jc w:val="right"/>
        <w:outlineLvl w:val="3"/>
        <w:rPr>
          <w:rFonts w:asciiTheme="minorHAnsi" w:hAnsiTheme="minorHAnsi" w:cstheme="minorHAnsi"/>
          <w:color w:val="666666"/>
          <w:sz w:val="24"/>
          <w:szCs w:val="24"/>
        </w:rPr>
      </w:pPr>
    </w:p>
    <w:sectPr w:rsidR="00CC7D14" w:rsidRPr="00B172D4" w:rsidSect="00DC44CE">
      <w:endnotePr>
        <w:numFmt w:val="decimal"/>
      </w:endnotePr>
      <w:type w:val="continuous"/>
      <w:pgSz w:w="12240" w:h="15840"/>
      <w:pgMar w:top="72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7C7" w14:textId="77777777" w:rsidR="00490CC8" w:rsidRDefault="00490CC8">
      <w:r>
        <w:separator/>
      </w:r>
    </w:p>
  </w:endnote>
  <w:endnote w:type="continuationSeparator" w:id="0">
    <w:p w14:paraId="7FC4D974" w14:textId="77777777" w:rsidR="00490CC8" w:rsidRDefault="0049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8D9D" w14:textId="77777777" w:rsidR="00490CC8" w:rsidRDefault="00490CC8">
      <w:r>
        <w:separator/>
      </w:r>
    </w:p>
  </w:footnote>
  <w:footnote w:type="continuationSeparator" w:id="0">
    <w:p w14:paraId="318B82CC" w14:textId="77777777" w:rsidR="00490CC8" w:rsidRDefault="0049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5pt;height:5.15pt" o:bullet="t">
        <v:imagedata r:id="rId1" o:title="ZA103056496"/>
      </v:shape>
    </w:pict>
  </w:numPicBullet>
  <w:numPicBullet w:numPicBulletId="1">
    <w:pict>
      <v:shape w14:anchorId="057E4BAF" id="_x0000_i1027" type="#_x0000_t75" style="width:3.85pt;height:3.85pt" o:bullet="t">
        <v:imagedata r:id="rId2" o:title="ZA010079369"/>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w14:anchorId="6D0453BA"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C443079"/>
    <w:multiLevelType w:val="hybridMultilevel"/>
    <w:tmpl w:val="A9B8A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6FCA"/>
    <w:multiLevelType w:val="multilevel"/>
    <w:tmpl w:val="DE60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9204C"/>
    <w:multiLevelType w:val="multilevel"/>
    <w:tmpl w:val="720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F6E87"/>
    <w:multiLevelType w:val="hybridMultilevel"/>
    <w:tmpl w:val="0BA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67C1"/>
    <w:multiLevelType w:val="hybridMultilevel"/>
    <w:tmpl w:val="62D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8766D"/>
    <w:multiLevelType w:val="hybridMultilevel"/>
    <w:tmpl w:val="EB6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65D64"/>
    <w:multiLevelType w:val="multilevel"/>
    <w:tmpl w:val="06E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B1951"/>
    <w:multiLevelType w:val="multilevel"/>
    <w:tmpl w:val="F8C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195C68"/>
    <w:multiLevelType w:val="multilevel"/>
    <w:tmpl w:val="B92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36960">
    <w:abstractNumId w:val="2"/>
  </w:num>
  <w:num w:numId="2" w16cid:durableId="347947531">
    <w:abstractNumId w:val="6"/>
  </w:num>
  <w:num w:numId="3" w16cid:durableId="230123740">
    <w:abstractNumId w:val="7"/>
  </w:num>
  <w:num w:numId="4" w16cid:durableId="1826240128">
    <w:abstractNumId w:val="1"/>
  </w:num>
  <w:num w:numId="5" w16cid:durableId="1621110909">
    <w:abstractNumId w:val="8"/>
  </w:num>
  <w:num w:numId="6" w16cid:durableId="624383435">
    <w:abstractNumId w:val="5"/>
  </w:num>
  <w:num w:numId="7" w16cid:durableId="532424588">
    <w:abstractNumId w:val="4"/>
  </w:num>
  <w:num w:numId="8" w16cid:durableId="424614189">
    <w:abstractNumId w:val="0"/>
  </w:num>
  <w:num w:numId="9" w16cid:durableId="824902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CB"/>
    <w:rsid w:val="00030A10"/>
    <w:rsid w:val="00094945"/>
    <w:rsid w:val="000C10C5"/>
    <w:rsid w:val="000C796A"/>
    <w:rsid w:val="000D13E0"/>
    <w:rsid w:val="00131CCB"/>
    <w:rsid w:val="0015752D"/>
    <w:rsid w:val="001637AA"/>
    <w:rsid w:val="001C3DCD"/>
    <w:rsid w:val="001E08C5"/>
    <w:rsid w:val="00237A99"/>
    <w:rsid w:val="002663BD"/>
    <w:rsid w:val="00277020"/>
    <w:rsid w:val="00277288"/>
    <w:rsid w:val="002C61C9"/>
    <w:rsid w:val="002C71F1"/>
    <w:rsid w:val="003042B1"/>
    <w:rsid w:val="00314CD2"/>
    <w:rsid w:val="00324D6D"/>
    <w:rsid w:val="003B05EE"/>
    <w:rsid w:val="003D3D9B"/>
    <w:rsid w:val="003E102F"/>
    <w:rsid w:val="004316E4"/>
    <w:rsid w:val="00466757"/>
    <w:rsid w:val="00471608"/>
    <w:rsid w:val="00490CC8"/>
    <w:rsid w:val="004B0402"/>
    <w:rsid w:val="00513DAD"/>
    <w:rsid w:val="005627B3"/>
    <w:rsid w:val="005665A9"/>
    <w:rsid w:val="00576967"/>
    <w:rsid w:val="00587439"/>
    <w:rsid w:val="00594C91"/>
    <w:rsid w:val="005C2A3B"/>
    <w:rsid w:val="005D0FEB"/>
    <w:rsid w:val="005D4AD2"/>
    <w:rsid w:val="005F50DB"/>
    <w:rsid w:val="00640E98"/>
    <w:rsid w:val="00653008"/>
    <w:rsid w:val="0069128B"/>
    <w:rsid w:val="006C79A4"/>
    <w:rsid w:val="0075112B"/>
    <w:rsid w:val="00762667"/>
    <w:rsid w:val="00774CB3"/>
    <w:rsid w:val="007760BD"/>
    <w:rsid w:val="00821397"/>
    <w:rsid w:val="008278EA"/>
    <w:rsid w:val="00830EA1"/>
    <w:rsid w:val="008430F0"/>
    <w:rsid w:val="0086287E"/>
    <w:rsid w:val="0086334D"/>
    <w:rsid w:val="008773D1"/>
    <w:rsid w:val="008B5186"/>
    <w:rsid w:val="008E4029"/>
    <w:rsid w:val="00933F06"/>
    <w:rsid w:val="00955E60"/>
    <w:rsid w:val="009578EE"/>
    <w:rsid w:val="00973002"/>
    <w:rsid w:val="009757EA"/>
    <w:rsid w:val="009A155B"/>
    <w:rsid w:val="009C5696"/>
    <w:rsid w:val="00A13B5D"/>
    <w:rsid w:val="00A67B65"/>
    <w:rsid w:val="00A84D77"/>
    <w:rsid w:val="00A87B19"/>
    <w:rsid w:val="00AB226D"/>
    <w:rsid w:val="00AD4482"/>
    <w:rsid w:val="00AF1F97"/>
    <w:rsid w:val="00B00DA1"/>
    <w:rsid w:val="00B12C39"/>
    <w:rsid w:val="00B144C3"/>
    <w:rsid w:val="00B172D4"/>
    <w:rsid w:val="00B20C23"/>
    <w:rsid w:val="00B42B1B"/>
    <w:rsid w:val="00B5028B"/>
    <w:rsid w:val="00B526D2"/>
    <w:rsid w:val="00B6467D"/>
    <w:rsid w:val="00B978DE"/>
    <w:rsid w:val="00BD79A9"/>
    <w:rsid w:val="00BE314B"/>
    <w:rsid w:val="00BE7D20"/>
    <w:rsid w:val="00C10480"/>
    <w:rsid w:val="00C44031"/>
    <w:rsid w:val="00C65F9C"/>
    <w:rsid w:val="00C9549E"/>
    <w:rsid w:val="00CC7D14"/>
    <w:rsid w:val="00CE68FF"/>
    <w:rsid w:val="00CF76CA"/>
    <w:rsid w:val="00D116C0"/>
    <w:rsid w:val="00D139D0"/>
    <w:rsid w:val="00D45B1E"/>
    <w:rsid w:val="00D603F0"/>
    <w:rsid w:val="00DA1373"/>
    <w:rsid w:val="00DC44CE"/>
    <w:rsid w:val="00DF5665"/>
    <w:rsid w:val="00E53942"/>
    <w:rsid w:val="00EE2BB6"/>
    <w:rsid w:val="00F06E82"/>
    <w:rsid w:val="00F33239"/>
    <w:rsid w:val="00F46296"/>
    <w:rsid w:val="00F93F70"/>
    <w:rsid w:val="00FD300C"/>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0665A5AC"/>
  <w15:docId w15:val="{73855C7C-20CB-4DFB-B22A-1CA70E5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99"/>
    <w:pPr>
      <w:overflowPunct w:val="0"/>
      <w:autoSpaceDE w:val="0"/>
      <w:autoSpaceDN w:val="0"/>
      <w:adjustRightInd w:val="0"/>
      <w:textAlignment w:val="baseline"/>
    </w:pPr>
  </w:style>
  <w:style w:type="paragraph" w:styleId="Heading1">
    <w:name w:val="heading 1"/>
    <w:basedOn w:val="Normal"/>
    <w:next w:val="Normal"/>
    <w:qFormat/>
    <w:rsid w:val="00DC44CE"/>
    <w:pPr>
      <w:keepNext/>
      <w:ind w:left="720"/>
      <w:jc w:val="both"/>
      <w:outlineLvl w:val="0"/>
    </w:pPr>
    <w:rPr>
      <w:rFonts w:ascii="Arial" w:hAnsi="Arial"/>
      <w:sz w:val="22"/>
      <w:u w:val="single"/>
    </w:rPr>
  </w:style>
  <w:style w:type="paragraph" w:styleId="Heading2">
    <w:name w:val="heading 2"/>
    <w:basedOn w:val="Normal"/>
    <w:next w:val="Normal"/>
    <w:qFormat/>
    <w:rsid w:val="00DC44CE"/>
    <w:pPr>
      <w:keepNext/>
      <w:jc w:val="right"/>
      <w:outlineLvl w:val="1"/>
    </w:pPr>
    <w:rPr>
      <w:rFonts w:ascii="Arial" w:hAnsi="Arial"/>
      <w:b/>
      <w:i/>
    </w:rPr>
  </w:style>
  <w:style w:type="paragraph" w:styleId="Heading3">
    <w:name w:val="heading 3"/>
    <w:basedOn w:val="Normal"/>
    <w:next w:val="Normal"/>
    <w:qFormat/>
    <w:rsid w:val="00DC44CE"/>
    <w:pPr>
      <w:keepNext/>
      <w:jc w:val="right"/>
      <w:outlineLvl w:val="2"/>
    </w:pPr>
    <w:rPr>
      <w:rFonts w:ascii="Arial" w:hAnsi="Arial"/>
      <w:b/>
      <w:sz w:val="22"/>
    </w:rPr>
  </w:style>
  <w:style w:type="paragraph" w:styleId="Heading4">
    <w:name w:val="heading 4"/>
    <w:basedOn w:val="Normal"/>
    <w:next w:val="Normal"/>
    <w:qFormat/>
    <w:rsid w:val="00DC44CE"/>
    <w:pPr>
      <w:keepNext/>
      <w:ind w:left="720"/>
      <w:jc w:val="right"/>
      <w:outlineLvl w:val="3"/>
    </w:pPr>
    <w:rPr>
      <w:rFonts w:ascii="Arial" w:hAnsi="Arial"/>
      <w:b/>
      <w:i/>
    </w:rPr>
  </w:style>
  <w:style w:type="paragraph" w:styleId="Heading5">
    <w:name w:val="heading 5"/>
    <w:basedOn w:val="Normal"/>
    <w:next w:val="Normal"/>
    <w:qFormat/>
    <w:rsid w:val="00DC44CE"/>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C44CE"/>
    <w:pPr>
      <w:ind w:left="720"/>
      <w:jc w:val="both"/>
    </w:pPr>
    <w:rPr>
      <w:rFonts w:ascii="Arial" w:hAnsi="Arial"/>
      <w:sz w:val="22"/>
    </w:rPr>
  </w:style>
  <w:style w:type="paragraph" w:styleId="Caption">
    <w:name w:val="caption"/>
    <w:basedOn w:val="Normal"/>
    <w:next w:val="Normal"/>
    <w:qFormat/>
    <w:rsid w:val="00DC44CE"/>
    <w:rPr>
      <w:rFonts w:ascii="Arial Black" w:hAnsi="Arial Black"/>
      <w:b/>
      <w:sz w:val="52"/>
    </w:rPr>
  </w:style>
  <w:style w:type="character" w:styleId="Hyperlink">
    <w:name w:val="Hyperlink"/>
    <w:semiHidden/>
    <w:rsid w:val="00DC44CE"/>
    <w:rPr>
      <w:color w:val="0000FF"/>
      <w:u w:val="single"/>
    </w:rPr>
  </w:style>
  <w:style w:type="paragraph" w:styleId="BodyText3">
    <w:name w:val="Body Text 3"/>
    <w:basedOn w:val="Normal"/>
    <w:semiHidden/>
    <w:rsid w:val="00DC44CE"/>
    <w:rPr>
      <w:rFonts w:ascii="Arial" w:hAnsi="Arial"/>
      <w:sz w:val="18"/>
    </w:rPr>
  </w:style>
  <w:style w:type="paragraph" w:styleId="Header">
    <w:name w:val="header"/>
    <w:basedOn w:val="Normal"/>
    <w:semiHidden/>
    <w:rsid w:val="00DC44CE"/>
    <w:pPr>
      <w:tabs>
        <w:tab w:val="center" w:pos="4320"/>
        <w:tab w:val="right" w:pos="8640"/>
      </w:tabs>
    </w:pPr>
  </w:style>
  <w:style w:type="paragraph" w:styleId="Footer">
    <w:name w:val="footer"/>
    <w:basedOn w:val="Normal"/>
    <w:semiHidden/>
    <w:rsid w:val="00DC44CE"/>
    <w:pPr>
      <w:tabs>
        <w:tab w:val="center" w:pos="4320"/>
        <w:tab w:val="right" w:pos="8640"/>
      </w:tabs>
    </w:pPr>
  </w:style>
  <w:style w:type="paragraph" w:styleId="BalloonText">
    <w:name w:val="Balloon Text"/>
    <w:basedOn w:val="Normal"/>
    <w:semiHidden/>
    <w:rsid w:val="00DC44CE"/>
    <w:rPr>
      <w:rFonts w:ascii="Tahoma" w:hAnsi="Tahoma" w:cs="Tahoma"/>
      <w:sz w:val="16"/>
      <w:szCs w:val="16"/>
    </w:rPr>
  </w:style>
  <w:style w:type="character" w:customStyle="1" w:styleId="Heading2Char">
    <w:name w:val="Heading 2 Char"/>
    <w:rsid w:val="00DC44CE"/>
    <w:rPr>
      <w:rFonts w:ascii="Arial" w:hAnsi="Arial"/>
      <w:b/>
      <w:i/>
    </w:rPr>
  </w:style>
  <w:style w:type="paragraph" w:styleId="ListParagraph">
    <w:name w:val="List Paragraph"/>
    <w:basedOn w:val="Normal"/>
    <w:uiPriority w:val="34"/>
    <w:qFormat/>
    <w:rsid w:val="00762667"/>
    <w:pPr>
      <w:ind w:left="720"/>
      <w:contextualSpacing/>
    </w:pPr>
  </w:style>
  <w:style w:type="character" w:styleId="UnresolvedMention">
    <w:name w:val="Unresolved Mention"/>
    <w:basedOn w:val="DefaultParagraphFont"/>
    <w:uiPriority w:val="99"/>
    <w:semiHidden/>
    <w:unhideWhenUsed/>
    <w:rsid w:val="00A6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mey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hockmeyer.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ockmeye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E022-043D-4C3B-B6A7-152DC766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2932</Characters>
  <Application>Microsoft Office Word</Application>
  <DocSecurity>4</DocSecurity>
  <Lines>266</Lines>
  <Paragraphs>216</Paragraphs>
  <ScaleCrop>false</ScaleCrop>
  <HeadingPairs>
    <vt:vector size="2" baseType="variant">
      <vt:variant>
        <vt:lpstr>Title</vt:lpstr>
      </vt:variant>
      <vt:variant>
        <vt:i4>1</vt:i4>
      </vt:variant>
    </vt:vector>
  </HeadingPairs>
  <TitlesOfParts>
    <vt:vector size="1" baseType="lpstr">
      <vt:lpstr>July 26, 2000</vt:lpstr>
    </vt:vector>
  </TitlesOfParts>
  <Company>Hockmeyer Equipment Corp</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26, 2000</dc:title>
  <dc:creator>Unknown</dc:creator>
  <cp:lastModifiedBy>Sara Fulford</cp:lastModifiedBy>
  <cp:revision>2</cp:revision>
  <cp:lastPrinted>2023-07-17T18:14:00Z</cp:lastPrinted>
  <dcterms:created xsi:type="dcterms:W3CDTF">2023-07-17T20:58:00Z</dcterms:created>
  <dcterms:modified xsi:type="dcterms:W3CDTF">2023-07-17T20:58:00Z</dcterms:modified>
</cp:coreProperties>
</file>